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09B2" w14:textId="574DEE89" w:rsidR="000D2393" w:rsidRDefault="00A15860">
      <w:pPr>
        <w:rPr>
          <w:rFonts w:ascii="Arial" w:hAnsi="Arial" w:cs="Arial"/>
        </w:rPr>
      </w:pPr>
      <w:r>
        <w:rPr>
          <w:rFonts w:ascii="Arial" w:hAnsi="Arial" w:cs="Arial"/>
        </w:rPr>
        <w:t>PUČKO OTVORENO UČILIŠTE – UNIVERSITÀ POPOLARE APERTA</w:t>
      </w:r>
    </w:p>
    <w:p w14:paraId="060EB627" w14:textId="77777777" w:rsidR="000D2393" w:rsidRDefault="0000000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>
        <w:rPr>
          <w:rFonts w:ascii="Arial" w:hAnsi="Arial" w:cs="Arial"/>
        </w:rPr>
        <w:t>VODNJAN-DIGNANO</w:t>
      </w:r>
      <w:r>
        <w:rPr>
          <w:rFonts w:ascii="Arial" w:hAnsi="Arial" w:cs="Arial"/>
          <w:lang w:val="it-IT"/>
        </w:rPr>
        <w:t>”</w:t>
      </w:r>
    </w:p>
    <w:p w14:paraId="7D6EAA64" w14:textId="77777777" w:rsidR="000D2393" w:rsidRDefault="0000000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Portarol 31</w:t>
      </w:r>
    </w:p>
    <w:p w14:paraId="198BAF53" w14:textId="77777777" w:rsidR="000D2393" w:rsidRDefault="00000000">
      <w:pPr>
        <w:rPr>
          <w:rFonts w:ascii="Arial" w:hAnsi="Arial" w:cs="Arial"/>
          <w:lang w:val="it-IT"/>
        </w:rPr>
      </w:pPr>
      <w:r>
        <w:rPr>
          <w:rFonts w:ascii="Arial" w:hAnsi="Arial" w:cs="Arial"/>
        </w:rPr>
        <w:t>52215 VODNJAN</w:t>
      </w:r>
      <w:r>
        <w:rPr>
          <w:rFonts w:ascii="Arial" w:hAnsi="Arial" w:cs="Arial"/>
          <w:lang w:val="it-IT"/>
        </w:rPr>
        <w:t>-DIGNANO</w:t>
      </w:r>
    </w:p>
    <w:p w14:paraId="1ED1B355" w14:textId="77777777" w:rsidR="000D2393" w:rsidRDefault="000D2393">
      <w:pPr>
        <w:rPr>
          <w:rFonts w:ascii="Arial" w:hAnsi="Arial" w:cs="Arial"/>
        </w:rPr>
      </w:pPr>
    </w:p>
    <w:p w14:paraId="6DD995D9" w14:textId="77777777" w:rsidR="000D239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KLASA: 112-02/24-02/1</w:t>
      </w:r>
    </w:p>
    <w:p w14:paraId="4F569B18" w14:textId="77777777" w:rsidR="000D2393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URBROJ: 2163-10-2-24-1</w:t>
      </w:r>
    </w:p>
    <w:p w14:paraId="4888CBE6" w14:textId="18BD2DA4" w:rsidR="000D2393" w:rsidRPr="001148F3" w:rsidRDefault="00000000">
      <w:pPr>
        <w:rPr>
          <w:rFonts w:ascii="Arial" w:hAnsi="Arial" w:cs="Arial"/>
          <w:iCs/>
        </w:rPr>
      </w:pPr>
      <w:r w:rsidRPr="001148F3">
        <w:rPr>
          <w:rFonts w:ascii="Arial" w:hAnsi="Arial" w:cs="Arial"/>
          <w:iCs/>
        </w:rPr>
        <w:t xml:space="preserve">Vodnjan – Dignano, </w:t>
      </w:r>
      <w:r w:rsidR="001148F3" w:rsidRPr="001148F3">
        <w:rPr>
          <w:rFonts w:ascii="Arial" w:hAnsi="Arial" w:cs="Arial"/>
          <w:iCs/>
        </w:rPr>
        <w:t>8. svibnja</w:t>
      </w:r>
      <w:r w:rsidRPr="001148F3">
        <w:rPr>
          <w:rFonts w:ascii="Arial" w:hAnsi="Arial" w:cs="Arial"/>
          <w:iCs/>
        </w:rPr>
        <w:t xml:space="preserve"> 2024.</w:t>
      </w:r>
    </w:p>
    <w:p w14:paraId="43030AC6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10F761" w14:textId="7C331859" w:rsidR="000D2393" w:rsidRDefault="003A67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A676E">
        <w:rPr>
          <w:rFonts w:ascii="Arial" w:hAnsi="Arial" w:cs="Arial"/>
          <w:sz w:val="24"/>
          <w:szCs w:val="24"/>
        </w:rPr>
        <w:t>Na temelju članka 34. Statuta Pučkog otvorenog učilišta – Università popolare aperta “Vodnjan-Dignano” i članka 1. Pravilnika o izmjeni i dopuni Pravilnika o radu, Klasa: 011-03/24-02/03, Urbroj: 2163-10-2-24-1, Upravno vijeće Pučkog otvorenog učilišta – Università popolare aperta “Vodnjan-Dignano” raspisuje</w:t>
      </w:r>
    </w:p>
    <w:p w14:paraId="006DCBC7" w14:textId="77777777" w:rsidR="003A676E" w:rsidRDefault="003A67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EEF65D" w14:textId="77777777" w:rsidR="000D2393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576E3B7B" w14:textId="77777777" w:rsidR="000D2393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zasnivanje radnog odnosa na neodređeno puno radno vrijeme </w:t>
      </w:r>
    </w:p>
    <w:p w14:paraId="3AECB487" w14:textId="77777777" w:rsidR="000D2393" w:rsidRDefault="000D23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5D66687" w14:textId="77777777" w:rsidR="000D2393" w:rsidRDefault="0000000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Jedan (1) izvršitelj/ica za obavljanje poslova radnog mjesta </w:t>
      </w:r>
    </w:p>
    <w:p w14:paraId="2D280776" w14:textId="77777777" w:rsidR="000D2393" w:rsidRDefault="000D23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3B2F91B" w14:textId="77777777" w:rsidR="000D2393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ANDRAGOŠKI VODITELJ/ICA (M/Ž)</w:t>
      </w:r>
    </w:p>
    <w:p w14:paraId="340B6656" w14:textId="77777777" w:rsidR="000D2393" w:rsidRDefault="000D23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461CFE1" w14:textId="77777777" w:rsidR="000D2393" w:rsidRDefault="0000000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UVJETI: </w:t>
      </w:r>
    </w:p>
    <w:p w14:paraId="2770AE07" w14:textId="299D2DFE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 w:rsidRPr="000A00D8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završen diplomski sveučilišni studij ili integrirani preddiplomski i diplomski sveučilišni studij ili specijalistički diplomski stručni studij </w:t>
      </w:r>
      <w:r>
        <w:rPr>
          <w:rFonts w:ascii="Arial" w:eastAsia="SimSun" w:hAnsi="Arial" w:cs="Arial"/>
          <w:sz w:val="24"/>
          <w:szCs w:val="24"/>
        </w:rPr>
        <w:t>ili cjelovita kvalifikacij</w:t>
      </w:r>
      <w:r w:rsidR="001148F3">
        <w:rPr>
          <w:rFonts w:ascii="Arial" w:eastAsia="SimSun" w:hAnsi="Arial" w:cs="Arial"/>
          <w:sz w:val="24"/>
          <w:szCs w:val="24"/>
        </w:rPr>
        <w:t>a</w:t>
      </w:r>
      <w:r>
        <w:rPr>
          <w:rFonts w:ascii="Arial" w:eastAsia="SimSun" w:hAnsi="Arial" w:cs="Arial"/>
          <w:sz w:val="24"/>
          <w:szCs w:val="24"/>
        </w:rPr>
        <w:t xml:space="preserve"> završenog studijskog programa s područja andragogije </w:t>
      </w:r>
    </w:p>
    <w:p w14:paraId="28D0FA5E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najmanje četiri godine radnog iskustva na odgojno-obrazovnim poslovima u ustanovama u sustavu odgoja i obrazovanja </w:t>
      </w:r>
    </w:p>
    <w:p w14:paraId="7421A7FC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poznavanje hrvatskog i talijanskog jezika u govoru i pismu </w:t>
      </w:r>
    </w:p>
    <w:p w14:paraId="4A366575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poznavanje još jednog svjetskog jezika (poželjno engleskog)  </w:t>
      </w:r>
    </w:p>
    <w:p w14:paraId="23DF1D89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poznavanje uredskih programa Microsoft Word, Excel, PowerPoint, Outlook </w:t>
      </w:r>
    </w:p>
    <w:p w14:paraId="417CD70D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vozačka dozvola B kategorije</w:t>
      </w:r>
    </w:p>
    <w:p w14:paraId="6D52F618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22B7F7E6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Opis poslova:</w:t>
      </w:r>
    </w:p>
    <w:p w14:paraId="06ADEBBB" w14:textId="77777777" w:rsidR="000D2393" w:rsidRDefault="00000000">
      <w:pPr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- obavlja stručno - razvojne poslove u skladu sa zahtjevima struke i pozitivnim</w:t>
      </w:r>
    </w:p>
    <w:p w14:paraId="593908C0" w14:textId="77777777" w:rsidR="000D2393" w:rsidRDefault="00000000">
      <w:pPr>
        <w:ind w:right="14" w:firstLineChars="50"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propisima te obavlja druge poslove na unapređenju i razvoju obrazovne djelatnosti</w:t>
      </w:r>
    </w:p>
    <w:p w14:paraId="7C1180D8" w14:textId="77777777" w:rsidR="000D2393" w:rsidRDefault="00000000">
      <w:pPr>
        <w:ind w:right="14" w:firstLineChars="50"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ustanove, a prema potrebi i neposredan obrazovni rad s polaznicima i pristupnicima</w:t>
      </w:r>
    </w:p>
    <w:p w14:paraId="4688C92B" w14:textId="77777777" w:rsidR="000D2393" w:rsidRDefault="00000000">
      <w:pPr>
        <w:ind w:right="14" w:firstLineChars="50" w:firstLin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iz područja svoje struke</w:t>
      </w:r>
    </w:p>
    <w:p w14:paraId="089A4347" w14:textId="77777777" w:rsidR="000D2393" w:rsidRDefault="00000000">
      <w:pPr>
        <w:ind w:right="1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- organizira cjelokupni proces obrazovanja i vrednovanja</w:t>
      </w:r>
      <w:r>
        <w:rPr>
          <w:rFonts w:ascii="Arial" w:hAnsi="Arial" w:cs="Arial"/>
          <w:i/>
          <w:iCs/>
        </w:rPr>
        <w:t xml:space="preserve"> </w:t>
      </w:r>
    </w:p>
    <w:p w14:paraId="2113A74D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usmjerava polaznike u odabiru programa obrazovanja i programa vrednovanja</w:t>
      </w:r>
    </w:p>
    <w:p w14:paraId="0A060AC5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vrši upis polaznika u program obrazovanja i pristupnika u program vrednovanja</w:t>
      </w:r>
    </w:p>
    <w:p w14:paraId="24D7DA38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definira način izvođenja nastave, kvalitetu poučavanja i vrednovanja</w:t>
      </w:r>
    </w:p>
    <w:p w14:paraId="07DB6818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zadužen je za ostvarivanje prava i obveza polaznika, kao i praćenje rezultata </w:t>
      </w:r>
    </w:p>
    <w:p w14:paraId="07351AB8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>vrednovanja polaznika programa obrazovanja odraslih</w:t>
      </w:r>
    </w:p>
    <w:p w14:paraId="1B4EA896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izrađuje programe obrazovanja ili programe vrednovanja koje predlaže ustanova</w:t>
      </w:r>
    </w:p>
    <w:p w14:paraId="33A64E9F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provodi programe vrednovanja sukladno načelima Zakona o obrazovanju odraslih</w:t>
      </w:r>
    </w:p>
    <w:p w14:paraId="0E22F239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vrši poslove vezane uz profesionalno usmjeravanje i razvoj karijere polaznika koji </w:t>
      </w:r>
    </w:p>
    <w:p w14:paraId="6DB31A9E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 xml:space="preserve">uključuju savjetodavnu pomoć i podršku u pronalaženju programa obrazovanja i </w:t>
      </w:r>
    </w:p>
    <w:p w14:paraId="0B111C28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>programa vrednovanja</w:t>
      </w:r>
    </w:p>
    <w:p w14:paraId="2A71EEA5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vodi propisanu andragošku dokumentaciju, kao i propisane evidencije</w:t>
      </w:r>
    </w:p>
    <w:p w14:paraId="6FDCE7AF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izdaje javne isprave</w:t>
      </w:r>
    </w:p>
    <w:p w14:paraId="08B12A2D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sudjeluje u izradi Godišnjeg plana rada sukladno Zakonu o obrazovanju odraslih, te </w:t>
      </w:r>
    </w:p>
    <w:p w14:paraId="0FABAEBB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>Zakonu o srednjem školstvu za sve obrazovne programe</w:t>
      </w:r>
    </w:p>
    <w:p w14:paraId="485B001E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prikuplja, vodi i arhivira andragošku dokumentaciju</w:t>
      </w:r>
    </w:p>
    <w:p w14:paraId="662063FA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izrađuje raspored skupnih i individualnih konzultacija i kalendara rada za svaki </w:t>
      </w:r>
    </w:p>
    <w:p w14:paraId="03A848F0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>program</w:t>
      </w:r>
    </w:p>
    <w:p w14:paraId="6A02CDDE" w14:textId="469393E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samosta</w:t>
      </w:r>
      <w:r w:rsidR="001148F3">
        <w:rPr>
          <w:rFonts w:ascii="Arial" w:hAnsi="Arial" w:cs="Arial"/>
        </w:rPr>
        <w:t>l</w:t>
      </w:r>
      <w:r>
        <w:rPr>
          <w:rFonts w:ascii="Arial" w:hAnsi="Arial" w:cs="Arial"/>
        </w:rPr>
        <w:t>no izrađuje programe osposobljavanja i neformalnih programa</w:t>
      </w:r>
    </w:p>
    <w:p w14:paraId="08A09DB6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priprema materijale za ažuriranje mrežnih stranica iz područja svoje djelatnosti</w:t>
      </w:r>
    </w:p>
    <w:p w14:paraId="14CEFD5A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organizira i provodi sve tečajeve u skladu sa programskim zadacima</w:t>
      </w:r>
    </w:p>
    <w:p w14:paraId="63DA1BF1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predlaže nove programe </w:t>
      </w:r>
    </w:p>
    <w:p w14:paraId="416ED9DF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organizira i koordinira realizaciju programa i odgovara za kvalitetu istih</w:t>
      </w:r>
    </w:p>
    <w:p w14:paraId="54A91A60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zaprima usmene, telefonske i prijave putem e-maila za upise u obrazovne </w:t>
      </w:r>
    </w:p>
    <w:p w14:paraId="7665B0F5" w14:textId="77777777" w:rsidR="000D2393" w:rsidRDefault="00000000">
      <w:pPr>
        <w:ind w:right="14" w:firstLineChars="50" w:firstLine="120"/>
        <w:rPr>
          <w:rFonts w:ascii="Arial" w:hAnsi="Arial" w:cs="Arial"/>
        </w:rPr>
      </w:pPr>
      <w:r>
        <w:rPr>
          <w:rFonts w:ascii="Arial" w:hAnsi="Arial" w:cs="Arial"/>
        </w:rPr>
        <w:t xml:space="preserve">programe Učilišta </w:t>
      </w:r>
    </w:p>
    <w:p w14:paraId="3642B046" w14:textId="269DE14E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provodi anketiranje svih polaznika te vrši analizu priku</w:t>
      </w:r>
      <w:r w:rsidR="001148F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ljenih podataka </w:t>
      </w:r>
    </w:p>
    <w:p w14:paraId="37713E47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 xml:space="preserve">- dogovara sve poslove s vanjskim suradnicima i polaznicima programa </w:t>
      </w:r>
    </w:p>
    <w:p w14:paraId="53DCD02B" w14:textId="065E5979" w:rsidR="000D2393" w:rsidRDefault="00000000" w:rsidP="001148F3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priprema i dostavlja ravnatelju pisano godišnje Izvješće o radu (o realiziranim programima) s financijskim pokazateljima poslovanja</w:t>
      </w:r>
    </w:p>
    <w:p w14:paraId="592AEF9D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zamjenjuje odsutnog djelatnika</w:t>
      </w:r>
    </w:p>
    <w:p w14:paraId="5F374CC0" w14:textId="77777777" w:rsidR="000D2393" w:rsidRDefault="00000000">
      <w:pPr>
        <w:ind w:right="14"/>
        <w:rPr>
          <w:rFonts w:ascii="Arial" w:hAnsi="Arial" w:cs="Arial"/>
        </w:rPr>
      </w:pPr>
      <w:r>
        <w:rPr>
          <w:rFonts w:ascii="Arial" w:hAnsi="Arial" w:cs="Arial"/>
        </w:rPr>
        <w:t>- obavlja ostale poslove po nalogu ravnatelja</w:t>
      </w:r>
    </w:p>
    <w:p w14:paraId="67883F1C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70E9FB72" w14:textId="094C1A30" w:rsidR="000D2393" w:rsidRDefault="00000000">
      <w:pPr>
        <w:pStyle w:val="NoSpacing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Kandidati/kinje uz vlastoručno potpisanu prijavu na natječaj koja mora sadržavati osobne podatke podnositelja prijave (ime i prezime, adresa stanovanja, kontakt telefon/mobitel, e-mail adresa) prilažu: </w:t>
      </w:r>
    </w:p>
    <w:p w14:paraId="5B60424B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životopis</w:t>
      </w:r>
    </w:p>
    <w:p w14:paraId="16DC1715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dokaz o državljanstvu Republike Hrvatske (preslika Domovnice ili osobne iskaznice)</w:t>
      </w:r>
    </w:p>
    <w:p w14:paraId="146E4052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dokaz o stečenoj stručnoj spremi (preslika diplome)</w:t>
      </w:r>
    </w:p>
    <w:p w14:paraId="64A64C66" w14:textId="70F8279F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</w:t>
      </w:r>
      <w:r w:rsidR="00862C18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>elektroni</w:t>
      </w:r>
      <w:r w:rsidR="001148F3">
        <w:rPr>
          <w:rFonts w:ascii="Arial" w:eastAsia="SimSun" w:hAnsi="Arial" w:cs="Arial"/>
          <w:sz w:val="24"/>
          <w:szCs w:val="24"/>
        </w:rPr>
        <w:t>č</w:t>
      </w:r>
      <w:r>
        <w:rPr>
          <w:rFonts w:ascii="Arial" w:eastAsia="SimSun" w:hAnsi="Arial" w:cs="Arial"/>
          <w:sz w:val="24"/>
          <w:szCs w:val="24"/>
        </w:rPr>
        <w:t>ki zapis, odnosno preslika potvrde o podacima evidentiranim u matičnoj evidenciji Hrvatskog zavoda za mirovinsko osiguranje (ne stariji od dana objave natječaja) i presliku ugovora o radu iz koje je vidljivo da je najmanje četiri godine obavljao/la odgojno-obrazovne poslove u ustanovama u sustavu odgoja i obrazovanja</w:t>
      </w:r>
    </w:p>
    <w:p w14:paraId="5ACDD140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uvjerenje da nije pod istragom i da se protiv kandidata ne vodi kazneni postupak glede zapreka za zasnivanje radnog odnosa iz čl. 19. Zakona o obrazovanju odraslih (ne starije od 3 mjeseca od dana objave natječaja) </w:t>
      </w:r>
    </w:p>
    <w:p w14:paraId="24E1692E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- dokaz o poznavanju hrvatskog i talijanskog jezika (uvjerenje ili potvrda ili vlastoručno potpisana izjava) </w:t>
      </w:r>
    </w:p>
    <w:p w14:paraId="768CD6E2" w14:textId="7B15057B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dokaz o poznavanju engleskog jezika (uvjerenje ili potvrda</w:t>
      </w:r>
      <w:r w:rsidR="00862C18">
        <w:rPr>
          <w:rFonts w:ascii="Arial" w:eastAsia="SimSun" w:hAnsi="Arial" w:cs="Arial"/>
          <w:sz w:val="24"/>
          <w:szCs w:val="24"/>
        </w:rPr>
        <w:t>,</w:t>
      </w:r>
      <w:r>
        <w:rPr>
          <w:rFonts w:ascii="Arial" w:eastAsia="SimSun" w:hAnsi="Arial" w:cs="Arial"/>
          <w:sz w:val="24"/>
          <w:szCs w:val="24"/>
        </w:rPr>
        <w:t xml:space="preserve"> ili vlastoručno potpisana izjava) </w:t>
      </w:r>
    </w:p>
    <w:p w14:paraId="141C9FC1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dokaz o poznavanju uredskih programa (uvjerenje ili potvrda, ili vlastoručno potpisana izjava)</w:t>
      </w:r>
    </w:p>
    <w:p w14:paraId="29296823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- preslika vozačke dozvole</w:t>
      </w:r>
    </w:p>
    <w:p w14:paraId="348CC2F5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17200C58" w14:textId="31D49195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Tražena dokumentaci</w:t>
      </w:r>
      <w:r w:rsidR="001148F3">
        <w:rPr>
          <w:rFonts w:ascii="Arial" w:eastAsia="SimSun" w:hAnsi="Arial" w:cs="Arial"/>
          <w:sz w:val="24"/>
          <w:szCs w:val="24"/>
        </w:rPr>
        <w:t>j</w:t>
      </w:r>
      <w:r>
        <w:rPr>
          <w:rFonts w:ascii="Arial" w:eastAsia="SimSun" w:hAnsi="Arial" w:cs="Arial"/>
          <w:sz w:val="24"/>
          <w:szCs w:val="24"/>
        </w:rPr>
        <w:t>a dostavlja se u neovjerenoj preslici. Izabrani kandidat/kinja dužan/na je prije sklapanja ugovora o radu dostaviti izvornike dokumenata na uvid.</w:t>
      </w:r>
    </w:p>
    <w:p w14:paraId="43864F8E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Urednom prijavom na natječaj smatra se prijava koja sadrži sve podatke i priloge navedene u natječaju. </w:t>
      </w:r>
    </w:p>
    <w:p w14:paraId="12A6CE49" w14:textId="77777777" w:rsidR="000D2393" w:rsidRDefault="00000000">
      <w:pPr>
        <w:pStyle w:val="NoSpacing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 xml:space="preserve">Nepravodobne i nepotpune prijave neće se razmatrati. Osoba koja nije podnijela pravodobnu i urednu prijavu ili ne ispunjava formalne uvjete iz natječaja ne smatra se kandidatom/kinjom prijavljenim/om na natječaj. </w:t>
      </w:r>
    </w:p>
    <w:p w14:paraId="244475E0" w14:textId="43713936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Sukladno čl</w:t>
      </w:r>
      <w:r w:rsidR="001148F3">
        <w:rPr>
          <w:rFonts w:ascii="Arial" w:eastAsia="SimSun" w:hAnsi="Arial" w:cs="Arial"/>
          <w:sz w:val="24"/>
          <w:szCs w:val="24"/>
        </w:rPr>
        <w:t>.</w:t>
      </w:r>
      <w:r>
        <w:rPr>
          <w:rFonts w:ascii="Arial" w:eastAsia="SimSun" w:hAnsi="Arial" w:cs="Arial"/>
          <w:sz w:val="24"/>
          <w:szCs w:val="24"/>
        </w:rPr>
        <w:t xml:space="preserve"> 13.</w:t>
      </w:r>
      <w:r w:rsidR="001148F3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st. 2. Zakona o ravnopravnosti spolova (NN 82/08, 69/17), na natječaj se mogu javiti osobe oba spola. </w:t>
      </w:r>
    </w:p>
    <w:p w14:paraId="0799A8D4" w14:textId="77777777" w:rsidR="00214BFF" w:rsidRDefault="00214BFF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716AE46B" w14:textId="49CFC2B3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Kandidat/kinja koji/a se poziva na pravo prednosti pri zapošljavanju prema posebnom zakonu, odnosno prema čl. 102. Zakona o hrvatskim braniteljima iz Domovinskog rata i članovima njihovih obitelji (NN 121/17, 98/19, 84/21, 156/23), čl. 48. f Zakona o zaštiti vojnih i civilnih invalida rata (NN 33/92, 57 /92, 77 /92, 27/93, 58/93, 02/94, 76/94, 108/95, 108/96, 82/01, 103/03, 148/13 i 98/19) i čl.</w:t>
      </w:r>
      <w:r w:rsidR="001148F3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>9. Zakona o profesionalnoj rehabilit</w:t>
      </w:r>
      <w:r w:rsidR="001148F3">
        <w:rPr>
          <w:rFonts w:ascii="Arial" w:eastAsia="SimSun" w:hAnsi="Arial" w:cs="Arial"/>
          <w:sz w:val="24"/>
          <w:szCs w:val="24"/>
        </w:rPr>
        <w:t>a</w:t>
      </w:r>
      <w:r>
        <w:rPr>
          <w:rFonts w:ascii="Arial" w:eastAsia="SimSun" w:hAnsi="Arial" w:cs="Arial"/>
          <w:sz w:val="24"/>
          <w:szCs w:val="24"/>
        </w:rPr>
        <w:t xml:space="preserve">ciji i zapošljavanju osoba s invaliditetom (NN 157/13, 152/14, 39/18 i 32/20) dužan/na je u prijavi na natječaj pozvati se na to pravo i uz gore navedene dokaze o ispunjavanju uvjeta natječaja priložiti i dokaz/e o ostvarivanju prava prednosti na koje se poziva, a prednost u odnosu na ostale kandidate/kinje ostvaruje samo pod jednakim uvjetima. </w:t>
      </w:r>
    </w:p>
    <w:p w14:paraId="2CC9D91B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569A9A94" w14:textId="77777777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Kandidat/kinja koji/a se poziva na pravo prednosti pri zapošljavanju prema čl. 102. Zakona o hrvatskim braniteljima iz Domovinskog rata i članovima njihovih obitelji (NN 121/17, 98/19, 84/21, 156/23) pored dokaza o ispunjavanju uvjeta natječaja dužan/na je uz prijavu priložiti i sve potrebne </w:t>
      </w:r>
      <w:r>
        <w:rPr>
          <w:rFonts w:ascii="Arial" w:eastAsia="SimSun" w:hAnsi="Arial" w:cs="Arial"/>
          <w:sz w:val="24"/>
          <w:szCs w:val="24"/>
        </w:rPr>
        <w:lastRenderedPageBreak/>
        <w:t xml:space="preserve">dokaze za ostvarivanje prava prednosti pri zapošljavanju dostupne na poveznici Ministarstva hrvatskih branitelja: </w:t>
      </w:r>
    </w:p>
    <w:p w14:paraId="265E73C5" w14:textId="48830253" w:rsidR="00DA103E" w:rsidRPr="00DA103E" w:rsidRDefault="00000000" w:rsidP="00DA103E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hr-HR"/>
        </w:rPr>
      </w:pPr>
      <w:hyperlink r:id="rId4" w:history="1">
        <w:r w:rsidR="00DA103E" w:rsidRPr="00931BD5">
          <w:rPr>
            <w:rStyle w:val="Hyperlink"/>
            <w:rFonts w:ascii="Arial" w:hAnsi="Arial" w:cs="Arial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39170DD7" w14:textId="77777777" w:rsidR="00DA103E" w:rsidRDefault="00DA103E" w:rsidP="00DA103E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hr-HR"/>
        </w:rPr>
      </w:pPr>
      <w:r w:rsidRPr="00DA103E">
        <w:rPr>
          <w:rFonts w:ascii="Arial" w:hAnsi="Arial" w:cs="Arial"/>
          <w:color w:val="222222"/>
          <w:lang w:val="hr-HR"/>
        </w:rPr>
        <w:t>Kandidat/kinja koji/a se poziva na pravo prednosti pri zapošljavanju</w:t>
      </w:r>
      <w:r w:rsidRPr="00DA103E">
        <w:rPr>
          <w:rFonts w:ascii="Arial" w:hAnsi="Arial" w:cs="Arial"/>
          <w:color w:val="231F20"/>
          <w:lang w:val="hr-HR"/>
        </w:rPr>
        <w:t xml:space="preserve"> na temelju Zakona o civilnim stradalnicima iz Domovinskog rata (Narodne novine broj 84/21.), dužna je, osim dokaza o ispunjavanju traženih uvjeta natječaja, dostaviti sve dokaze iz članka 49. </w:t>
      </w:r>
      <w:r w:rsidRPr="00DA103E">
        <w:rPr>
          <w:rFonts w:ascii="Arial" w:hAnsi="Arial" w:cs="Arial"/>
          <w:color w:val="231F20"/>
          <w:lang w:val="it-IT"/>
        </w:rPr>
        <w:t>Zakona o civilnim stradalnicima iz Domovinskog rata.</w:t>
      </w:r>
    </w:p>
    <w:p w14:paraId="62D9AD7C" w14:textId="0D6A10E6" w:rsidR="00DA103E" w:rsidRPr="00DA103E" w:rsidRDefault="00DA103E" w:rsidP="00DA103E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hr-HR"/>
        </w:rPr>
      </w:pPr>
      <w:r w:rsidRPr="00DA103E">
        <w:rPr>
          <w:rFonts w:ascii="Arial" w:hAnsi="Arial" w:cs="Arial"/>
          <w:color w:val="222222"/>
          <w:lang w:val="it-IT"/>
        </w:rPr>
        <w:t>Poveznica:</w:t>
      </w:r>
    </w:p>
    <w:p w14:paraId="53E15718" w14:textId="77777777" w:rsidR="00DA103E" w:rsidRPr="00DA103E" w:rsidRDefault="00000000" w:rsidP="00DA103E">
      <w:pPr>
        <w:pStyle w:val="NormalWeb"/>
        <w:shd w:val="clear" w:color="auto" w:fill="FFFFFF"/>
        <w:jc w:val="both"/>
        <w:rPr>
          <w:rFonts w:ascii="Arial" w:hAnsi="Arial" w:cs="Arial"/>
          <w:color w:val="222222"/>
          <w:lang w:val="it-IT"/>
        </w:rPr>
      </w:pPr>
      <w:hyperlink r:id="rId5" w:tgtFrame="_blank" w:history="1">
        <w:r w:rsidR="00DA103E" w:rsidRPr="00DA103E">
          <w:rPr>
            <w:rStyle w:val="Hyperlink"/>
            <w:rFonts w:ascii="Arial" w:hAnsi="Arial" w:cs="Arial"/>
            <w:lang w:val="it-IT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F059BF0" w14:textId="323660B6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Kandidat/kinja koji/a se poziva na pravo prednosti pri zapošljavanju sukladno čl.</w:t>
      </w:r>
      <w:r w:rsidR="00F8577F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9. Zakona o profesionalnoj rehabilitaciji i zapošljavanju osoba s invaliditetom (NN 157/13, 152/14, 39/18 i 32/20) uz prijavu na javni natječaj dužan/na je osim dokaza o ispunjavanju traženih uvjeta priložiti i dokaz o invaliditetu. Dokazom o invaliditetu smatraju se javne isprave na temelju kojih se osoba može upisati u očevidnik zaposlenih osoba s invaliditetom iz čl. 13. gore navedenog Zakona. </w:t>
      </w:r>
    </w:p>
    <w:p w14:paraId="353C055A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3BDB98E7" w14:textId="5CE43C16" w:rsidR="003A676E" w:rsidRDefault="003A676E" w:rsidP="003A676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hr-HR"/>
        </w:rPr>
      </w:pPr>
      <w:r w:rsidRPr="003A676E">
        <w:rPr>
          <w:rFonts w:ascii="Arial" w:hAnsi="Arial" w:cs="Arial"/>
          <w:color w:val="222222"/>
          <w:lang w:val="hr-HR"/>
        </w:rPr>
        <w:t>Osobni podaci podnositelja/ice prijave će se, sukladno općoj uredbi o zaštiti podataka (GDPR) i Zakonu o provedbi opće uredbe o zaštiti podataka (NN br.</w:t>
      </w:r>
      <w:r w:rsidR="00DC6EB6">
        <w:rPr>
          <w:rFonts w:ascii="Arial" w:hAnsi="Arial" w:cs="Arial"/>
          <w:color w:val="222222"/>
          <w:lang w:val="hr-HR"/>
        </w:rPr>
        <w:t xml:space="preserve"> </w:t>
      </w:r>
      <w:r w:rsidRPr="003A676E">
        <w:rPr>
          <w:rFonts w:ascii="Arial" w:hAnsi="Arial" w:cs="Arial"/>
          <w:color w:val="222222"/>
          <w:lang w:val="hr-HR"/>
        </w:rPr>
        <w:t>"42/18")</w:t>
      </w:r>
      <w:r w:rsidR="002D6512">
        <w:rPr>
          <w:rFonts w:ascii="Arial" w:hAnsi="Arial" w:cs="Arial"/>
          <w:color w:val="222222"/>
          <w:lang w:val="hr-HR"/>
        </w:rPr>
        <w:t xml:space="preserve"> </w:t>
      </w:r>
      <w:r w:rsidRPr="003A676E">
        <w:rPr>
          <w:rFonts w:ascii="Arial" w:hAnsi="Arial" w:cs="Arial"/>
          <w:color w:val="222222"/>
          <w:lang w:val="hr-HR"/>
        </w:rPr>
        <w:t>obraditi isključivo za potrebe provedbe ovog natječajnog postupka.</w:t>
      </w:r>
    </w:p>
    <w:p w14:paraId="33FC9C4B" w14:textId="2A9BF390" w:rsidR="000D2393" w:rsidRPr="003A676E" w:rsidRDefault="003A676E" w:rsidP="003A676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lang w:val="hr-HR"/>
        </w:rPr>
      </w:pPr>
      <w:r w:rsidRPr="003A676E">
        <w:rPr>
          <w:rFonts w:ascii="Arial" w:hAnsi="Arial" w:cs="Arial"/>
          <w:color w:val="222222"/>
          <w:lang w:val="hr-HR"/>
        </w:rPr>
        <w:t>Kandidati/kinje prijavom na natječaj daju privolu za obradu osobnih podataka navedenih u svim dostavljenim prilozima odnosno ispravama za potrebe provedbe natječajnog postupka.</w:t>
      </w:r>
    </w:p>
    <w:p w14:paraId="0F7AA2B8" w14:textId="77777777" w:rsidR="003A676E" w:rsidRDefault="003A67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04CB8C" w14:textId="7285BB98" w:rsidR="000D239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Kandidati/kinje mogu u svakom trenutku bez objašnjenja odustati od dane privole i zatražiti prestanak aktivnosti obrade osobnih podataka, o čemu će mu se izdati potvrda.</w:t>
      </w:r>
    </w:p>
    <w:p w14:paraId="3C01C60D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17B4DE" w14:textId="77777777" w:rsidR="000D239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kandidatima/kinjama koji zadovoljavaju uvjete natječaja obavit će se razgovor i po potrebi provjera dodatnih znanja i vještina. </w:t>
      </w:r>
      <w:r>
        <w:rPr>
          <w:rFonts w:ascii="Arial" w:eastAsia="SimSun" w:hAnsi="Arial" w:cs="Arial"/>
          <w:sz w:val="24"/>
          <w:szCs w:val="24"/>
        </w:rPr>
        <w:t>O obliku vrednovanja te o vremenu i mjestu provedbe istog kandidati koji su podnijeli pravodobnu i urednu prijavu te koji ispunjavaju formalne uvjete iz natječaja biti će obavješteni po isteku roka za zaprimanje prijava.</w:t>
      </w:r>
    </w:p>
    <w:p w14:paraId="478281D0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74BAE83E" w14:textId="2E9ADCE4" w:rsidR="000D2393" w:rsidRDefault="00000000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Rok za podnošenje pisanih prijava na natječaj je 8 (osam) dana od dana objave natječaja </w:t>
      </w:r>
      <w:r w:rsidR="00A15860">
        <w:rPr>
          <w:rFonts w:ascii="Arial" w:eastAsia="SimSun" w:hAnsi="Arial" w:cs="Arial"/>
          <w:sz w:val="24"/>
          <w:szCs w:val="24"/>
        </w:rPr>
        <w:t xml:space="preserve">u Narodnim novinama, </w:t>
      </w:r>
      <w:r w:rsidR="00D03036">
        <w:rPr>
          <w:rFonts w:ascii="Arial" w:eastAsia="SimSun" w:hAnsi="Arial" w:cs="Arial"/>
          <w:sz w:val="24"/>
          <w:szCs w:val="24"/>
        </w:rPr>
        <w:t xml:space="preserve">u javnim glasilima, </w:t>
      </w:r>
      <w:r w:rsidR="00A15860">
        <w:rPr>
          <w:rFonts w:ascii="Arial" w:eastAsia="SimSun" w:hAnsi="Arial" w:cs="Arial"/>
          <w:sz w:val="24"/>
          <w:szCs w:val="24"/>
        </w:rPr>
        <w:t>na</w:t>
      </w:r>
      <w:r>
        <w:rPr>
          <w:rFonts w:ascii="Arial" w:eastAsia="SimSun" w:hAnsi="Arial" w:cs="Arial"/>
          <w:sz w:val="24"/>
          <w:szCs w:val="24"/>
        </w:rPr>
        <w:t xml:space="preserve"> mrežnim stranicama Hrvatskog zavoda za zapošljavanje</w:t>
      </w:r>
      <w:r w:rsidR="00A15860">
        <w:rPr>
          <w:rFonts w:ascii="Arial" w:eastAsia="SimSun" w:hAnsi="Arial" w:cs="Arial"/>
          <w:sz w:val="24"/>
          <w:szCs w:val="24"/>
        </w:rPr>
        <w:t xml:space="preserve"> te na web stranici</w:t>
      </w:r>
      <w:r>
        <w:rPr>
          <w:rFonts w:ascii="Arial" w:eastAsia="SimSun" w:hAnsi="Arial" w:cs="Arial"/>
          <w:sz w:val="24"/>
          <w:szCs w:val="24"/>
        </w:rPr>
        <w:t xml:space="preserve"> Pučkog otvorenog učilišta  - </w:t>
      </w:r>
      <w:r>
        <w:rPr>
          <w:rFonts w:ascii="Arial" w:hAnsi="Arial" w:cs="Arial"/>
          <w:sz w:val="24"/>
          <w:szCs w:val="24"/>
        </w:rPr>
        <w:t xml:space="preserve">Università popolare aperta “Vodnjan-Dignano”. </w:t>
      </w:r>
    </w:p>
    <w:p w14:paraId="416C9101" w14:textId="77777777" w:rsidR="000D2393" w:rsidRDefault="000D2393">
      <w:pPr>
        <w:pStyle w:val="NoSpacing"/>
        <w:jc w:val="both"/>
        <w:rPr>
          <w:rFonts w:ascii="Arial" w:eastAsia="SimSun" w:hAnsi="Arial" w:cs="Arial"/>
          <w:sz w:val="24"/>
          <w:szCs w:val="24"/>
        </w:rPr>
      </w:pPr>
    </w:p>
    <w:p w14:paraId="7D039E37" w14:textId="77777777" w:rsidR="000D2393" w:rsidRDefault="0000000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na natječaj s dokazima o ispunjavanju uvjeta šalju se na adresu: </w:t>
      </w:r>
      <w:r>
        <w:rPr>
          <w:rFonts w:ascii="Arial" w:hAnsi="Arial" w:cs="Arial"/>
          <w:b/>
          <w:sz w:val="24"/>
          <w:szCs w:val="24"/>
        </w:rPr>
        <w:t>PUČKO OTVORENO UČILIŠTE – UNIVERSITÀ POPOLARE APERTA “VODNJAN-DIGNANO”, NATJEČAJ ZA ANDRAGOŠKOG VODITELJA – NE OTVARAJ, Portarol 31, 52215 Vodnjan</w:t>
      </w:r>
      <w:r w:rsidRPr="001148F3">
        <w:rPr>
          <w:rFonts w:ascii="Arial" w:hAnsi="Arial" w:cs="Arial"/>
          <w:bCs/>
          <w:sz w:val="24"/>
          <w:szCs w:val="24"/>
        </w:rPr>
        <w:t>.</w:t>
      </w:r>
    </w:p>
    <w:p w14:paraId="0ED98F6E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6034B8" w14:textId="77777777" w:rsidR="000D239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rezultatima natječaja kandidati/kandidatkinje bit će pisano obaviješteni u roku od 30 dana od dana isteka roka za podnošenje prijava.</w:t>
      </w:r>
    </w:p>
    <w:p w14:paraId="44D354CE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693421" w14:textId="77777777" w:rsidR="000D2393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POU-UPA “Vodnjan-Dignano” zadržava pravo poništenja ovog natječaja bez posebnog obrazloženja.</w:t>
      </w:r>
    </w:p>
    <w:p w14:paraId="3101D944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3DDBDE" w14:textId="77777777" w:rsidR="000D2393" w:rsidRDefault="000D23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288AE0" w14:textId="77777777" w:rsidR="000D2393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Upravno vijeće</w:t>
      </w:r>
    </w:p>
    <w:p w14:paraId="666461D4" w14:textId="77777777" w:rsidR="000D2393" w:rsidRDefault="00000000">
      <w:pPr>
        <w:pStyle w:val="NoSpacing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Pučkog otvorenog učilišta – Università popolare aperta </w:t>
      </w:r>
    </w:p>
    <w:p w14:paraId="3409F388" w14:textId="77777777" w:rsidR="000D2393" w:rsidRDefault="00000000">
      <w:pPr>
        <w:pStyle w:val="NoSpacing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“Vodnjan-Dignano”</w:t>
      </w:r>
    </w:p>
    <w:sectPr w:rsidR="000D23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52"/>
    <w:rsid w:val="000118A8"/>
    <w:rsid w:val="000A00D8"/>
    <w:rsid w:val="000D2393"/>
    <w:rsid w:val="001148F3"/>
    <w:rsid w:val="001549D2"/>
    <w:rsid w:val="001D79E4"/>
    <w:rsid w:val="00214BFF"/>
    <w:rsid w:val="00231A98"/>
    <w:rsid w:val="002D6512"/>
    <w:rsid w:val="00344FB4"/>
    <w:rsid w:val="003A676E"/>
    <w:rsid w:val="004955D1"/>
    <w:rsid w:val="004D2E54"/>
    <w:rsid w:val="00557170"/>
    <w:rsid w:val="00597BB8"/>
    <w:rsid w:val="005E0D62"/>
    <w:rsid w:val="005E12F8"/>
    <w:rsid w:val="006224F0"/>
    <w:rsid w:val="00641ED1"/>
    <w:rsid w:val="00643D39"/>
    <w:rsid w:val="00663394"/>
    <w:rsid w:val="006A3D3D"/>
    <w:rsid w:val="006E37B7"/>
    <w:rsid w:val="00750E5A"/>
    <w:rsid w:val="00773152"/>
    <w:rsid w:val="007E2802"/>
    <w:rsid w:val="00806D26"/>
    <w:rsid w:val="00862C18"/>
    <w:rsid w:val="0087105E"/>
    <w:rsid w:val="008E7252"/>
    <w:rsid w:val="00970586"/>
    <w:rsid w:val="0097145B"/>
    <w:rsid w:val="0097511A"/>
    <w:rsid w:val="00A06390"/>
    <w:rsid w:val="00A15860"/>
    <w:rsid w:val="00A42522"/>
    <w:rsid w:val="00AA6F92"/>
    <w:rsid w:val="00B7707F"/>
    <w:rsid w:val="00BF24E6"/>
    <w:rsid w:val="00C37CA7"/>
    <w:rsid w:val="00C545A1"/>
    <w:rsid w:val="00C6091A"/>
    <w:rsid w:val="00CA7807"/>
    <w:rsid w:val="00D03036"/>
    <w:rsid w:val="00D53A4A"/>
    <w:rsid w:val="00D942A4"/>
    <w:rsid w:val="00DA103E"/>
    <w:rsid w:val="00DC6EB6"/>
    <w:rsid w:val="00F8577F"/>
    <w:rsid w:val="00FA1E3A"/>
    <w:rsid w:val="00FC2FB5"/>
    <w:rsid w:val="01317B73"/>
    <w:rsid w:val="01F86CD5"/>
    <w:rsid w:val="04691363"/>
    <w:rsid w:val="059330FB"/>
    <w:rsid w:val="08E302AE"/>
    <w:rsid w:val="094A5478"/>
    <w:rsid w:val="0AD5381F"/>
    <w:rsid w:val="0B6F263A"/>
    <w:rsid w:val="0B975D9A"/>
    <w:rsid w:val="0C4A4751"/>
    <w:rsid w:val="0FDD0B15"/>
    <w:rsid w:val="0FEA5D65"/>
    <w:rsid w:val="1382670E"/>
    <w:rsid w:val="15A7183E"/>
    <w:rsid w:val="1FB7445F"/>
    <w:rsid w:val="21F53D5C"/>
    <w:rsid w:val="2404745E"/>
    <w:rsid w:val="24AF603B"/>
    <w:rsid w:val="26EE7B79"/>
    <w:rsid w:val="2711758D"/>
    <w:rsid w:val="29305347"/>
    <w:rsid w:val="317E20BA"/>
    <w:rsid w:val="32347DD2"/>
    <w:rsid w:val="33BC7589"/>
    <w:rsid w:val="344C0AD5"/>
    <w:rsid w:val="39BD3A44"/>
    <w:rsid w:val="3AB60B43"/>
    <w:rsid w:val="3B2919D6"/>
    <w:rsid w:val="424E2EBA"/>
    <w:rsid w:val="45E01EE3"/>
    <w:rsid w:val="45FF7591"/>
    <w:rsid w:val="4AF112DB"/>
    <w:rsid w:val="4EC5579F"/>
    <w:rsid w:val="4F372635"/>
    <w:rsid w:val="510D7876"/>
    <w:rsid w:val="558538CA"/>
    <w:rsid w:val="5748294A"/>
    <w:rsid w:val="5A4016EB"/>
    <w:rsid w:val="64A53903"/>
    <w:rsid w:val="6ED3480A"/>
    <w:rsid w:val="73FC1D28"/>
    <w:rsid w:val="768C1935"/>
    <w:rsid w:val="769C20E5"/>
    <w:rsid w:val="76B84D49"/>
    <w:rsid w:val="7A940F3D"/>
    <w:rsid w:val="7EE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F07"/>
  <w15:docId w15:val="{3B0A6CAC-74F5-4AF3-86AB-8F05065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val="hr-H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box8278856">
    <w:name w:val="box_8278856"/>
    <w:basedOn w:val="Normal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NormalWeb">
    <w:name w:val="Normal (Web)"/>
    <w:basedOn w:val="Normal"/>
    <w:uiPriority w:val="99"/>
    <w:unhideWhenUsed/>
    <w:rsid w:val="00DA103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A1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2024-05-03T12:37:00Z</cp:lastPrinted>
  <dcterms:created xsi:type="dcterms:W3CDTF">2024-05-03T12:23:00Z</dcterms:created>
  <dcterms:modified xsi:type="dcterms:W3CDTF">2024-05-13T08:17:00Z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D8FD996810F9492DA7AFDC1BB2E456B4_13</vt:lpwstr>
  </property>
</Properties>
</file>